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304568083"/>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PVCV050ZPB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Unghia Mare</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49099311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81953541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673377228"/>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161,87</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100%</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Prahova</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44014460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629614017"/>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1046836814"/>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190720487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486744913"/>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2116986439"/>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161,87</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b w:val="1"/>
                <w:bCs w:val="1"/>
                <w:sz w:val="22"/>
                <w:szCs w:val="22"/>
              </w:rPr>
            </w:pPr>
            <w:r w:rsidDel="00000000" w:rsidR="00000000" w:rsidRPr="00000000">
              <w:rPr>
                <w:b w:val="1"/>
                <w:bCs w:val="1"/>
                <w:sz w:val="22"/>
                <w:szCs w:val="22"/>
                <w:rtl w:val="0"/>
              </w:rPr>
              <w:t xml:space="preserve">Păduri virgine / cvasivirgine (PVCV)</w:t>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1slbikk58z34"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12 februarie 2025 – Ploiești</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20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Prahova. De asemenea au avut loc consultări fizice cu participarea factorilor interesați relevanți după cum urmează: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februarie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consultare Prefectura Prahova.</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fbuClLI/izPbXfX/AOcpz0w91g==">CgMxLjAaJwoBMBIiCiAIBCocCgtBQUFCOWxxRlMxTRAIGgtBQUFCOWxxRlMxTR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